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A738" w14:textId="77777777" w:rsidR="003F0F04" w:rsidRDefault="003F0F04">
      <w:pPr>
        <w:pStyle w:val="Body"/>
        <w:rPr>
          <w:rFonts w:ascii="Arial" w:hAnsi="Arial"/>
        </w:rPr>
      </w:pPr>
    </w:p>
    <w:p w14:paraId="7D4AA739" w14:textId="77777777" w:rsidR="003F0F04" w:rsidRDefault="003F0F04">
      <w:pPr>
        <w:pStyle w:val="Body"/>
        <w:rPr>
          <w:rFonts w:ascii="Arial" w:hAnsi="Arial"/>
        </w:rPr>
      </w:pPr>
    </w:p>
    <w:p w14:paraId="7D4AA73A" w14:textId="77777777" w:rsidR="003F0F04" w:rsidRDefault="003F0F04">
      <w:pPr>
        <w:pStyle w:val="Body"/>
        <w:rPr>
          <w:rFonts w:ascii="Arial" w:hAnsi="Arial"/>
        </w:rPr>
      </w:pPr>
    </w:p>
    <w:p w14:paraId="7D4AA73B" w14:textId="77777777" w:rsidR="003F0F04" w:rsidRDefault="003F0F04">
      <w:pPr>
        <w:pStyle w:val="Body"/>
        <w:rPr>
          <w:rFonts w:ascii="Arial" w:hAnsi="Arial"/>
        </w:rPr>
      </w:pPr>
    </w:p>
    <w:p w14:paraId="7D4AA73C" w14:textId="77777777" w:rsidR="003F0F04" w:rsidRDefault="003F0F04">
      <w:pPr>
        <w:pStyle w:val="Body"/>
        <w:rPr>
          <w:rFonts w:ascii="Arial" w:hAnsi="Arial"/>
        </w:rPr>
      </w:pPr>
    </w:p>
    <w:p w14:paraId="7D4AA73D" w14:textId="77777777" w:rsidR="003F0F04" w:rsidRDefault="003F0F04">
      <w:pPr>
        <w:pStyle w:val="Body"/>
        <w:rPr>
          <w:rFonts w:ascii="Arial" w:hAnsi="Arial"/>
        </w:rPr>
      </w:pPr>
    </w:p>
    <w:p w14:paraId="7D4AA73E" w14:textId="77777777" w:rsidR="003F0F04" w:rsidRDefault="003F0F04">
      <w:pPr>
        <w:pStyle w:val="Body"/>
        <w:rPr>
          <w:rFonts w:ascii="Arial" w:hAnsi="Arial"/>
        </w:rPr>
      </w:pPr>
    </w:p>
    <w:p w14:paraId="7D4AA73F" w14:textId="77777777" w:rsidR="003F0F04" w:rsidRDefault="003F0F04">
      <w:pPr>
        <w:pStyle w:val="Body"/>
        <w:rPr>
          <w:rFonts w:ascii="Arial" w:hAnsi="Arial"/>
        </w:rPr>
      </w:pPr>
    </w:p>
    <w:p w14:paraId="7D4AA740" w14:textId="77777777" w:rsidR="003F0F04" w:rsidRDefault="003F0F04">
      <w:pPr>
        <w:pStyle w:val="Body"/>
        <w:rPr>
          <w:rFonts w:ascii="Arial" w:hAnsi="Arial"/>
        </w:rPr>
      </w:pPr>
    </w:p>
    <w:p w14:paraId="7D4AA741" w14:textId="77777777" w:rsidR="003F0F04" w:rsidRDefault="003F0F04">
      <w:pPr>
        <w:pStyle w:val="Body"/>
        <w:rPr>
          <w:rFonts w:ascii="Arial" w:hAnsi="Arial"/>
        </w:rPr>
      </w:pPr>
    </w:p>
    <w:p w14:paraId="7D4AA742" w14:textId="77777777" w:rsidR="003F0F04" w:rsidRDefault="003F0F04">
      <w:pPr>
        <w:pStyle w:val="Body"/>
        <w:rPr>
          <w:rFonts w:ascii="Arial" w:hAnsi="Arial"/>
        </w:rPr>
      </w:pPr>
    </w:p>
    <w:p w14:paraId="7D4AA743" w14:textId="77777777" w:rsidR="003F0F04" w:rsidRDefault="003F0F04">
      <w:pPr>
        <w:pStyle w:val="Body"/>
        <w:rPr>
          <w:rFonts w:ascii="Arial" w:hAnsi="Arial"/>
        </w:rPr>
      </w:pPr>
    </w:p>
    <w:p w14:paraId="7D4AA744" w14:textId="77777777" w:rsidR="003F0F04" w:rsidRDefault="003F0F04">
      <w:pPr>
        <w:pStyle w:val="Body"/>
        <w:rPr>
          <w:rFonts w:ascii="Arial" w:hAnsi="Arial"/>
        </w:rPr>
      </w:pPr>
    </w:p>
    <w:p w14:paraId="7D4AA745" w14:textId="77777777" w:rsidR="003F0F04" w:rsidRDefault="003F0F04">
      <w:pPr>
        <w:pStyle w:val="Body"/>
        <w:rPr>
          <w:rFonts w:ascii="Arial" w:hAnsi="Arial"/>
        </w:rPr>
      </w:pPr>
    </w:p>
    <w:p w14:paraId="7D4AA746" w14:textId="77777777" w:rsidR="003F0F04" w:rsidRDefault="003F0F04">
      <w:pPr>
        <w:pStyle w:val="Body"/>
        <w:rPr>
          <w:rFonts w:ascii="Arial" w:hAnsi="Arial"/>
        </w:rPr>
      </w:pPr>
    </w:p>
    <w:p w14:paraId="3C454772" w14:textId="77777777" w:rsidR="009C3E9B" w:rsidRDefault="00C878E5">
      <w:pPr>
        <w:pStyle w:val="Body"/>
        <w:rPr>
          <w:rFonts w:ascii="Arial" w:eastAsia="Arial" w:hAnsi="Arial" w:cs="Arial"/>
          <w:b/>
          <w:bCs/>
          <w:noProof/>
          <w:color w:val="004D80"/>
          <w:sz w:val="38"/>
          <w:szCs w:val="38"/>
        </w:rPr>
      </w:pPr>
      <w:r w:rsidRPr="009C3E9B">
        <w:rPr>
          <w:rFonts w:ascii="Arial" w:hAnsi="Arial"/>
          <w:b/>
          <w:bCs/>
          <w:color w:val="7030A0"/>
          <w:sz w:val="38"/>
          <w:szCs w:val="38"/>
        </w:rPr>
        <w:t>COACHING SERVICES PROPOSAL</w:t>
      </w:r>
    </w:p>
    <w:p w14:paraId="358D9D66" w14:textId="77777777" w:rsidR="00D856A4" w:rsidRDefault="00D856A4">
      <w:pPr>
        <w:pStyle w:val="Body"/>
        <w:rPr>
          <w:rFonts w:ascii="Arial" w:eastAsia="Arial" w:hAnsi="Arial" w:cs="Arial"/>
          <w:b/>
          <w:bCs/>
          <w:noProof/>
          <w:color w:val="004D80"/>
          <w:sz w:val="38"/>
          <w:szCs w:val="38"/>
        </w:rPr>
      </w:pPr>
    </w:p>
    <w:p w14:paraId="7D4AA747" w14:textId="21EDA988" w:rsidR="003F0F04" w:rsidRPr="009C3E9B" w:rsidRDefault="00C878E5">
      <w:pPr>
        <w:pStyle w:val="Body"/>
        <w:rPr>
          <w:rFonts w:ascii="Arial" w:eastAsia="Arial" w:hAnsi="Arial" w:cs="Arial"/>
          <w:b/>
          <w:bCs/>
          <w:color w:val="004D80"/>
          <w:sz w:val="38"/>
          <w:szCs w:val="38"/>
        </w:rPr>
      </w:pPr>
      <w:r w:rsidRPr="009C3E9B">
        <w:rPr>
          <w:rFonts w:ascii="Arial" w:eastAsia="Arial" w:hAnsi="Arial" w:cs="Arial"/>
          <w:b/>
          <w:bCs/>
          <w:noProof/>
          <w:color w:val="004D80"/>
          <w:sz w:val="38"/>
          <w:szCs w:val="38"/>
        </w:rPr>
        <w:drawing>
          <wp:anchor distT="152400" distB="152400" distL="152400" distR="152400" simplePos="0" relativeHeight="251659264" behindDoc="0" locked="0" layoutInCell="1" allowOverlap="1" wp14:anchorId="7D4AA79D" wp14:editId="7D4AA79E">
            <wp:simplePos x="0" y="0"/>
            <wp:positionH relativeFrom="margin">
              <wp:posOffset>-6350</wp:posOffset>
            </wp:positionH>
            <wp:positionV relativeFrom="line">
              <wp:posOffset>312230</wp:posOffset>
            </wp:positionV>
            <wp:extent cx="2756544" cy="966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517254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6544" cy="966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AA748" w14:textId="77777777" w:rsidR="003F0F04" w:rsidRDefault="003F0F04">
      <w:pPr>
        <w:pStyle w:val="Body"/>
        <w:rPr>
          <w:rFonts w:ascii="Arial" w:eastAsia="Arial" w:hAnsi="Arial" w:cs="Arial"/>
          <w:color w:val="004D80"/>
          <w:sz w:val="38"/>
          <w:szCs w:val="38"/>
        </w:rPr>
      </w:pPr>
    </w:p>
    <w:p w14:paraId="7D4AA749" w14:textId="77777777" w:rsidR="003F0F04" w:rsidRDefault="003F0F04">
      <w:pPr>
        <w:pStyle w:val="Body"/>
        <w:rPr>
          <w:rFonts w:ascii="Arial" w:eastAsia="Arial" w:hAnsi="Arial" w:cs="Arial"/>
          <w:color w:val="004D80"/>
          <w:sz w:val="38"/>
          <w:szCs w:val="38"/>
        </w:rPr>
      </w:pPr>
    </w:p>
    <w:p w14:paraId="7D4AA74A" w14:textId="77777777" w:rsidR="003F0F04" w:rsidRDefault="003F0F04">
      <w:pPr>
        <w:pStyle w:val="Body"/>
        <w:rPr>
          <w:rFonts w:ascii="Arial" w:eastAsia="Arial" w:hAnsi="Arial" w:cs="Arial"/>
          <w:color w:val="004D80"/>
          <w:sz w:val="38"/>
          <w:szCs w:val="38"/>
        </w:rPr>
      </w:pPr>
    </w:p>
    <w:p w14:paraId="7D4AA74B" w14:textId="77777777" w:rsidR="003F0F04" w:rsidRDefault="003F0F04">
      <w:pPr>
        <w:pStyle w:val="Body"/>
        <w:rPr>
          <w:rFonts w:ascii="Arial" w:eastAsia="Arial" w:hAnsi="Arial" w:cs="Arial"/>
          <w:color w:val="004D80"/>
          <w:sz w:val="38"/>
          <w:szCs w:val="38"/>
        </w:rPr>
      </w:pPr>
    </w:p>
    <w:p w14:paraId="7D4AA74C" w14:textId="77777777" w:rsidR="003F0F04" w:rsidRDefault="003F0F04">
      <w:pPr>
        <w:pStyle w:val="Body"/>
        <w:rPr>
          <w:rFonts w:ascii="Arial" w:eastAsia="Arial" w:hAnsi="Arial" w:cs="Arial"/>
          <w:color w:val="004D80"/>
          <w:sz w:val="38"/>
          <w:szCs w:val="38"/>
        </w:rPr>
      </w:pPr>
    </w:p>
    <w:p w14:paraId="7D4AA74D" w14:textId="77777777" w:rsidR="003F0F04" w:rsidRDefault="003F0F04">
      <w:pPr>
        <w:pStyle w:val="Body"/>
        <w:rPr>
          <w:rFonts w:ascii="Arial" w:eastAsia="Arial" w:hAnsi="Arial" w:cs="Arial"/>
          <w:color w:val="004D80"/>
          <w:sz w:val="38"/>
          <w:szCs w:val="38"/>
        </w:rPr>
      </w:pPr>
    </w:p>
    <w:p w14:paraId="7D4AA74E" w14:textId="77777777" w:rsidR="003F0F04" w:rsidRPr="009C3E9B" w:rsidRDefault="00C878E5">
      <w:pPr>
        <w:pStyle w:val="Body"/>
        <w:rPr>
          <w:rFonts w:ascii="Arial" w:eastAsia="Arial" w:hAnsi="Arial" w:cs="Arial"/>
          <w:b/>
          <w:bCs/>
          <w:color w:val="B8732A"/>
          <w:sz w:val="32"/>
          <w:szCs w:val="32"/>
        </w:rPr>
      </w:pPr>
      <w:r w:rsidRPr="009C3E9B">
        <w:rPr>
          <w:rFonts w:ascii="Arial" w:hAnsi="Arial"/>
          <w:b/>
          <w:bCs/>
          <w:color w:val="B8732A"/>
          <w:sz w:val="32"/>
          <w:szCs w:val="32"/>
        </w:rPr>
        <w:t>4-Day Younique Experience</w:t>
      </w:r>
    </w:p>
    <w:p w14:paraId="7D4AA74F" w14:textId="77777777" w:rsidR="003F0F04" w:rsidRPr="009C3E9B" w:rsidRDefault="003F0F04">
      <w:pPr>
        <w:pStyle w:val="Body"/>
        <w:rPr>
          <w:rFonts w:ascii="Arial" w:eastAsia="Arial" w:hAnsi="Arial" w:cs="Arial"/>
          <w:b/>
          <w:bCs/>
          <w:color w:val="B8732A"/>
          <w:sz w:val="32"/>
          <w:szCs w:val="32"/>
        </w:rPr>
      </w:pPr>
    </w:p>
    <w:p w14:paraId="1B36AE8B" w14:textId="16586E39" w:rsidR="008A562B" w:rsidRPr="009C3E9B" w:rsidRDefault="00C878E5">
      <w:pPr>
        <w:pStyle w:val="Body"/>
        <w:rPr>
          <w:rFonts w:ascii="Arial" w:hAnsi="Arial"/>
          <w:b/>
          <w:bCs/>
          <w:color w:val="B8732A"/>
          <w:sz w:val="32"/>
          <w:szCs w:val="32"/>
        </w:rPr>
      </w:pPr>
      <w:r w:rsidRPr="009C3E9B">
        <w:rPr>
          <w:rFonts w:ascii="Arial" w:hAnsi="Arial"/>
          <w:b/>
          <w:bCs/>
          <w:color w:val="B8732A"/>
          <w:sz w:val="32"/>
          <w:szCs w:val="32"/>
        </w:rPr>
        <w:t xml:space="preserve">Prepared for:  </w:t>
      </w:r>
      <w:r w:rsidR="008A562B" w:rsidRPr="009C3E9B">
        <w:rPr>
          <w:rFonts w:ascii="Arial" w:hAnsi="Arial"/>
          <w:b/>
          <w:bCs/>
          <w:color w:val="B8732A"/>
          <w:sz w:val="32"/>
          <w:szCs w:val="32"/>
        </w:rPr>
        <w:tab/>
      </w:r>
      <w:r w:rsidRPr="009C3E9B">
        <w:rPr>
          <w:rFonts w:ascii="Arial" w:hAnsi="Arial"/>
          <w:b/>
          <w:bCs/>
          <w:color w:val="B8732A"/>
          <w:sz w:val="32"/>
          <w:szCs w:val="32"/>
        </w:rPr>
        <w:t>George Bullard, Executive Director</w:t>
      </w:r>
    </w:p>
    <w:p w14:paraId="11BBAD21" w14:textId="77777777" w:rsidR="00D856A4" w:rsidRDefault="008A562B">
      <w:pPr>
        <w:pStyle w:val="Body"/>
        <w:rPr>
          <w:rFonts w:ascii="Arial" w:hAnsi="Arial"/>
          <w:b/>
          <w:bCs/>
          <w:color w:val="B8732A"/>
          <w:sz w:val="32"/>
          <w:szCs w:val="32"/>
        </w:rPr>
      </w:pPr>
      <w:r w:rsidRPr="009C3E9B">
        <w:rPr>
          <w:rFonts w:ascii="Arial" w:hAnsi="Arial"/>
          <w:b/>
          <w:bCs/>
          <w:color w:val="B8732A"/>
          <w:sz w:val="32"/>
          <w:szCs w:val="32"/>
        </w:rPr>
        <w:tab/>
      </w:r>
      <w:r w:rsidRPr="009C3E9B">
        <w:rPr>
          <w:rFonts w:ascii="Arial" w:hAnsi="Arial"/>
          <w:b/>
          <w:bCs/>
          <w:color w:val="B8732A"/>
          <w:sz w:val="32"/>
          <w:szCs w:val="32"/>
        </w:rPr>
        <w:tab/>
      </w:r>
      <w:r w:rsidRPr="009C3E9B">
        <w:rPr>
          <w:rFonts w:ascii="Arial" w:hAnsi="Arial"/>
          <w:b/>
          <w:bCs/>
          <w:color w:val="B8732A"/>
          <w:sz w:val="32"/>
          <w:szCs w:val="32"/>
        </w:rPr>
        <w:tab/>
      </w:r>
      <w:r w:rsidR="00D856A4">
        <w:rPr>
          <w:rFonts w:ascii="Arial" w:hAnsi="Arial"/>
          <w:b/>
          <w:bCs/>
          <w:color w:val="B8732A"/>
          <w:sz w:val="32"/>
          <w:szCs w:val="32"/>
        </w:rPr>
        <w:tab/>
      </w:r>
      <w:r w:rsidRPr="009C3E9B">
        <w:rPr>
          <w:rFonts w:ascii="Arial" w:hAnsi="Arial"/>
          <w:b/>
          <w:bCs/>
          <w:color w:val="B8732A"/>
          <w:sz w:val="32"/>
          <w:szCs w:val="32"/>
        </w:rPr>
        <w:t>Columbia Metro Baptist Association</w:t>
      </w:r>
    </w:p>
    <w:p w14:paraId="7D4AA750" w14:textId="2307FD7C" w:rsidR="003F0F04" w:rsidRDefault="00D856A4">
      <w:pPr>
        <w:pStyle w:val="Body"/>
      </w:pPr>
      <w:r>
        <w:rPr>
          <w:rFonts w:ascii="Arial" w:hAnsi="Arial"/>
          <w:b/>
          <w:bCs/>
          <w:color w:val="B8732A"/>
          <w:sz w:val="32"/>
          <w:szCs w:val="32"/>
        </w:rPr>
        <w:tab/>
      </w:r>
      <w:r>
        <w:rPr>
          <w:rFonts w:ascii="Arial" w:hAnsi="Arial"/>
          <w:b/>
          <w:bCs/>
          <w:color w:val="B8732A"/>
          <w:sz w:val="32"/>
          <w:szCs w:val="32"/>
        </w:rPr>
        <w:tab/>
      </w:r>
      <w:r>
        <w:rPr>
          <w:rFonts w:ascii="Arial" w:hAnsi="Arial"/>
          <w:b/>
          <w:bCs/>
          <w:color w:val="B8732A"/>
          <w:sz w:val="32"/>
          <w:szCs w:val="32"/>
        </w:rPr>
        <w:tab/>
      </w:r>
      <w:r>
        <w:rPr>
          <w:rFonts w:ascii="Arial" w:hAnsi="Arial"/>
          <w:b/>
          <w:bCs/>
          <w:color w:val="B8732A"/>
          <w:sz w:val="32"/>
          <w:szCs w:val="32"/>
        </w:rPr>
        <w:tab/>
        <w:t>March 2021</w:t>
      </w:r>
      <w:r w:rsidR="00C878E5">
        <w:rPr>
          <w:rFonts w:ascii="Arial Unicode MS" w:hAnsi="Arial Unicode MS"/>
          <w:color w:val="B8732A"/>
          <w:sz w:val="32"/>
          <w:szCs w:val="32"/>
        </w:rPr>
        <w:br w:type="page"/>
      </w:r>
    </w:p>
    <w:p w14:paraId="7D4AA751" w14:textId="77777777" w:rsidR="003F0F04" w:rsidRPr="000D4D22" w:rsidRDefault="00C878E5">
      <w:pPr>
        <w:pStyle w:val="Heading3"/>
        <w:rPr>
          <w:b/>
          <w:bCs/>
          <w:color w:val="7030A0"/>
          <w:sz w:val="32"/>
          <w:szCs w:val="32"/>
        </w:rPr>
      </w:pPr>
      <w:r w:rsidRPr="000D4D22">
        <w:rPr>
          <w:b/>
          <w:bCs/>
          <w:color w:val="7030A0"/>
          <w:sz w:val="32"/>
          <w:szCs w:val="32"/>
        </w:rPr>
        <w:lastRenderedPageBreak/>
        <w:t>Purpose</w:t>
      </w:r>
    </w:p>
    <w:p w14:paraId="7D4AA752" w14:textId="77777777" w:rsidR="003F0F04" w:rsidRDefault="003F0F04">
      <w:pPr>
        <w:pStyle w:val="Body"/>
      </w:pPr>
    </w:p>
    <w:p w14:paraId="7D4AA754" w14:textId="4A5ED400" w:rsidR="003F0F04" w:rsidRDefault="00C878E5">
      <w:pPr>
        <w:pStyle w:val="Body"/>
      </w:pPr>
      <w:r>
        <w:t>The purpose of the Younique 4-day Experience is to help participants define their Life Call, design their life, and realize their ultimate contribution as God’s workmanship (Ephesians 2:10).  Built upon the Younique Gospel-Centered Life Design process this four day experience is customized to fit the needs of the Columbia Metro Baptist Association core leadership team.</w:t>
      </w:r>
      <w:r w:rsidR="00C37BE3">
        <w:t xml:space="preserve"> </w:t>
      </w:r>
      <w:r w:rsidR="006940D0">
        <w:t xml:space="preserve">Younique is one of the three </w:t>
      </w:r>
      <w:r w:rsidR="008A562B">
        <w:t>primary</w:t>
      </w:r>
      <w:r w:rsidR="006940D0">
        <w:t xml:space="preserve"> services provided by </w:t>
      </w:r>
      <w:hyperlink r:id="rId8" w:history="1">
        <w:r w:rsidR="00346510" w:rsidRPr="00C878E5">
          <w:rPr>
            <w:rStyle w:val="Hyperlink"/>
            <w:b/>
            <w:bCs/>
            <w:i/>
            <w:iCs/>
            <w:color w:val="7030A0"/>
          </w:rPr>
          <w:t>www.FutureChurch.co</w:t>
        </w:r>
      </w:hyperlink>
      <w:r w:rsidR="00346510">
        <w:t xml:space="preserve">. Will Mancini </w:t>
      </w:r>
      <w:hyperlink r:id="rId9" w:history="1">
        <w:r w:rsidRPr="00C878E5">
          <w:rPr>
            <w:rStyle w:val="Hyperlink"/>
            <w:b/>
            <w:bCs/>
            <w:i/>
            <w:iCs/>
            <w:color w:val="7030A0"/>
          </w:rPr>
          <w:t>www.WillMancini.com</w:t>
        </w:r>
      </w:hyperlink>
      <w:r>
        <w:t xml:space="preserve"> </w:t>
      </w:r>
      <w:r w:rsidR="00346510">
        <w:t xml:space="preserve">is the founder of these services along with some other team members. </w:t>
      </w:r>
      <w:r w:rsidR="001F475E">
        <w:t xml:space="preserve">Check out Younique at </w:t>
      </w:r>
      <w:hyperlink r:id="rId10" w:history="1">
        <w:r w:rsidR="00C62B29" w:rsidRPr="005F0882">
          <w:rPr>
            <w:rStyle w:val="Hyperlink"/>
            <w:b/>
            <w:bCs/>
            <w:i/>
            <w:iCs/>
            <w:color w:val="7030A0"/>
          </w:rPr>
          <w:t>www.lifeyounique.com</w:t>
        </w:r>
      </w:hyperlink>
      <w:r w:rsidR="005F0882">
        <w:rPr>
          <w:color w:val="7030A0"/>
        </w:rPr>
        <w:t>.</w:t>
      </w:r>
      <w:r w:rsidR="00C62B29">
        <w:rPr>
          <w:b/>
          <w:bCs/>
          <w:i/>
          <w:iCs/>
          <w:color w:val="7030A0"/>
        </w:rPr>
        <w:t xml:space="preserve"> </w:t>
      </w:r>
      <w:r w:rsidR="005F0882" w:rsidRPr="008A562B">
        <w:rPr>
          <w:color w:val="auto"/>
        </w:rPr>
        <w:t xml:space="preserve">See the </w:t>
      </w:r>
      <w:r w:rsidR="001A61F3" w:rsidRPr="008A562B">
        <w:rPr>
          <w:color w:val="auto"/>
        </w:rPr>
        <w:t>Younique book at</w:t>
      </w:r>
      <w:r w:rsidR="001A61F3">
        <w:rPr>
          <w:color w:val="7030A0"/>
        </w:rPr>
        <w:t xml:space="preserve"> </w:t>
      </w:r>
      <w:hyperlink r:id="rId11" w:history="1">
        <w:r w:rsidR="00707E30" w:rsidRPr="00707E30">
          <w:rPr>
            <w:rStyle w:val="Hyperlink"/>
            <w:b/>
            <w:bCs/>
            <w:i/>
            <w:iCs/>
            <w:color w:val="7030A0"/>
          </w:rPr>
          <w:t>https://amzn.to/3veuPVB</w:t>
        </w:r>
      </w:hyperlink>
      <w:r w:rsidR="00707E30">
        <w:rPr>
          <w:color w:val="7030A0"/>
        </w:rPr>
        <w:t xml:space="preserve">. </w:t>
      </w:r>
    </w:p>
    <w:p w14:paraId="7D4AA755" w14:textId="77777777" w:rsidR="003F0F04" w:rsidRPr="000D4D22" w:rsidRDefault="00C878E5">
      <w:pPr>
        <w:pStyle w:val="Heading3"/>
        <w:rPr>
          <w:b/>
          <w:bCs/>
          <w:color w:val="7030A0"/>
          <w:sz w:val="32"/>
          <w:szCs w:val="32"/>
        </w:rPr>
      </w:pPr>
      <w:r w:rsidRPr="000D4D22">
        <w:rPr>
          <w:b/>
          <w:bCs/>
          <w:color w:val="7030A0"/>
          <w:sz w:val="32"/>
          <w:szCs w:val="32"/>
        </w:rPr>
        <w:t>Process</w:t>
      </w:r>
    </w:p>
    <w:p w14:paraId="7D4AA756" w14:textId="77777777" w:rsidR="003F0F04" w:rsidRDefault="00C878E5">
      <w:pPr>
        <w:pStyle w:val="Body"/>
      </w:pPr>
      <w:r>
        <w:t xml:space="preserve">Three certified Younique Trainers (Shane &amp; Heather Stacey &amp; Chris Reinolds) will co-lead the CMBA core leadership team through the most exciting and rewarding journey of discovery.  In two 2-day experiences your team will gain clarity that will last a lifetime.  This process is particularly valuable for individuals facing big life decisions, helping organizations to clarify organizational roles, or assist in reinvigorating an individual’s ownership of their present role.  </w:t>
      </w:r>
    </w:p>
    <w:p w14:paraId="7D4AA757" w14:textId="77777777" w:rsidR="003F0F04" w:rsidRDefault="003F0F04">
      <w:pPr>
        <w:pStyle w:val="Body"/>
      </w:pPr>
    </w:p>
    <w:p w14:paraId="7D4AA758" w14:textId="77777777" w:rsidR="003F0F04" w:rsidRDefault="00C878E5">
      <w:pPr>
        <w:pStyle w:val="Body"/>
      </w:pPr>
      <w:r>
        <w:t xml:space="preserve">The 4-day experience will take place over two separate 2-day meetings, approximately 30-days apart.  This allows participants time to rest, reflect, refine, and further discover their unique life call.  </w:t>
      </w:r>
      <w:r>
        <w:br/>
      </w:r>
    </w:p>
    <w:p w14:paraId="7D4AA759" w14:textId="2AE42A3F" w:rsidR="003F0F04" w:rsidRDefault="00D61CE0">
      <w:pPr>
        <w:pStyle w:val="Body"/>
      </w:pPr>
      <w:r>
        <w:rPr>
          <w:b/>
          <w:bCs/>
          <w:color w:val="7030A0"/>
        </w:rPr>
        <w:t>Three to Four</w:t>
      </w:r>
      <w:r w:rsidR="00C878E5" w:rsidRPr="00870FDC">
        <w:rPr>
          <w:b/>
          <w:bCs/>
          <w:color w:val="7030A0"/>
        </w:rPr>
        <w:t xml:space="preserve"> </w:t>
      </w:r>
      <w:r w:rsidR="00C37BE3">
        <w:rPr>
          <w:b/>
          <w:bCs/>
          <w:color w:val="7030A0"/>
        </w:rPr>
        <w:t>W</w:t>
      </w:r>
      <w:r w:rsidR="00C878E5" w:rsidRPr="00870FDC">
        <w:rPr>
          <w:b/>
          <w:bCs/>
          <w:color w:val="7030A0"/>
        </w:rPr>
        <w:t>eeks prior to the experience</w:t>
      </w:r>
      <w:r w:rsidR="00C878E5">
        <w:t xml:space="preserve"> - Participants need to complete the following:</w:t>
      </w:r>
    </w:p>
    <w:p w14:paraId="7D4AA75A" w14:textId="77777777" w:rsidR="003F0F04" w:rsidRDefault="00C878E5">
      <w:pPr>
        <w:pStyle w:val="Body"/>
        <w:numPr>
          <w:ilvl w:val="1"/>
          <w:numId w:val="2"/>
        </w:numPr>
      </w:pPr>
      <w:r>
        <w:t>Step 1 - Three Formal Assessments (Life Discovery Insights, Strengths Finder, &amp; APEST)</w:t>
      </w:r>
    </w:p>
    <w:p w14:paraId="7D4AA75B" w14:textId="77777777" w:rsidR="003F0F04" w:rsidRDefault="00C878E5">
      <w:pPr>
        <w:pStyle w:val="Body"/>
        <w:numPr>
          <w:ilvl w:val="1"/>
          <w:numId w:val="2"/>
        </w:numPr>
      </w:pPr>
      <w:r>
        <w:t>Step 2 - Life Discovery Grid Online Experience</w:t>
      </w:r>
    </w:p>
    <w:p w14:paraId="7D4AA75C" w14:textId="77777777" w:rsidR="003F0F04" w:rsidRDefault="00C878E5">
      <w:pPr>
        <w:pStyle w:val="Body"/>
        <w:numPr>
          <w:ilvl w:val="1"/>
          <w:numId w:val="2"/>
        </w:numPr>
      </w:pPr>
      <w:r>
        <w:t>Step 3 - Journey 1 Session 1 Online Experience - Understanding the Clarity Spiral</w:t>
      </w:r>
    </w:p>
    <w:p w14:paraId="7D4AA75D" w14:textId="77777777" w:rsidR="003F0F04" w:rsidRDefault="00C878E5">
      <w:pPr>
        <w:pStyle w:val="Body"/>
        <w:numPr>
          <w:ilvl w:val="1"/>
          <w:numId w:val="2"/>
        </w:numPr>
      </w:pPr>
      <w:r>
        <w:t>Step 4 - Your Story Matters Online Experience</w:t>
      </w:r>
    </w:p>
    <w:p w14:paraId="7D4AA75E" w14:textId="77777777" w:rsidR="003F0F04" w:rsidRDefault="00C878E5">
      <w:pPr>
        <w:pStyle w:val="Body"/>
        <w:numPr>
          <w:ilvl w:val="1"/>
          <w:numId w:val="2"/>
        </w:numPr>
      </w:pPr>
      <w:r>
        <w:t>Step 5 - Once Participants Receive their Kit, Survey Peers About Their Passions (Pg. 45)</w:t>
      </w:r>
    </w:p>
    <w:p w14:paraId="7D4AA75F" w14:textId="77777777" w:rsidR="003F0F04" w:rsidRDefault="00C878E5">
      <w:pPr>
        <w:pStyle w:val="Body"/>
        <w:numPr>
          <w:ilvl w:val="1"/>
          <w:numId w:val="2"/>
        </w:numPr>
      </w:pPr>
      <w:r>
        <w:t>Step 6 - Keep a Journal or NotePad Handy to record “Gold Mine Reflections” they have during the 3-4 week period prior to and continuing through the Younique Experience</w:t>
      </w:r>
    </w:p>
    <w:p w14:paraId="7D4AA760" w14:textId="77777777" w:rsidR="003F0F04" w:rsidRDefault="003F0F04">
      <w:pPr>
        <w:pStyle w:val="Body"/>
      </w:pPr>
    </w:p>
    <w:p w14:paraId="7D4AA761" w14:textId="4B427B8D" w:rsidR="003F0F04" w:rsidRPr="00870FDC" w:rsidRDefault="00870FDC">
      <w:pPr>
        <w:pStyle w:val="Body"/>
        <w:rPr>
          <w:b/>
          <w:bCs/>
          <w:color w:val="7030A0"/>
        </w:rPr>
      </w:pPr>
      <w:r w:rsidRPr="00870FDC">
        <w:rPr>
          <w:b/>
          <w:bCs/>
          <w:color w:val="7030A0"/>
        </w:rPr>
        <w:t>Tuesday, May 4</w:t>
      </w:r>
      <w:r w:rsidRPr="00870FDC">
        <w:rPr>
          <w:b/>
          <w:bCs/>
          <w:color w:val="7030A0"/>
          <w:vertAlign w:val="superscript"/>
        </w:rPr>
        <w:t>th</w:t>
      </w:r>
      <w:r w:rsidRPr="00870FDC">
        <w:rPr>
          <w:b/>
          <w:bCs/>
          <w:color w:val="7030A0"/>
        </w:rPr>
        <w:t xml:space="preserve"> </w:t>
      </w:r>
      <w:r w:rsidR="0009018E">
        <w:rPr>
          <w:b/>
          <w:bCs/>
          <w:color w:val="7030A0"/>
        </w:rPr>
        <w:t>–</w:t>
      </w:r>
      <w:r w:rsidRPr="00870FDC">
        <w:rPr>
          <w:b/>
          <w:bCs/>
          <w:color w:val="7030A0"/>
        </w:rPr>
        <w:t xml:space="preserve"> </w:t>
      </w:r>
      <w:r w:rsidR="0009018E">
        <w:rPr>
          <w:b/>
          <w:bCs/>
          <w:color w:val="7030A0"/>
        </w:rPr>
        <w:t>D</w:t>
      </w:r>
      <w:r w:rsidR="00C878E5" w:rsidRPr="00870FDC">
        <w:rPr>
          <w:b/>
          <w:bCs/>
          <w:color w:val="7030A0"/>
        </w:rPr>
        <w:t xml:space="preserve">ay 1 Overview - Noon - 5 </w:t>
      </w:r>
      <w:r>
        <w:rPr>
          <w:b/>
          <w:bCs/>
          <w:color w:val="7030A0"/>
        </w:rPr>
        <w:t>P</w:t>
      </w:r>
      <w:r w:rsidR="00C878E5" w:rsidRPr="00870FDC">
        <w:rPr>
          <w:b/>
          <w:bCs/>
          <w:color w:val="7030A0"/>
        </w:rPr>
        <w:t>M (Lunch Provided)</w:t>
      </w:r>
    </w:p>
    <w:p w14:paraId="7D4AA762" w14:textId="77777777" w:rsidR="003F0F04" w:rsidRDefault="00C878E5">
      <w:pPr>
        <w:pStyle w:val="Body"/>
        <w:numPr>
          <w:ilvl w:val="1"/>
          <w:numId w:val="2"/>
        </w:numPr>
      </w:pPr>
      <w:r>
        <w:t>Complete Journey 1 Session 1 through Journey 1 Session 6</w:t>
      </w:r>
    </w:p>
    <w:p w14:paraId="7D4AA763" w14:textId="77777777" w:rsidR="003F0F04" w:rsidRDefault="00C878E5">
      <w:pPr>
        <w:pStyle w:val="Body"/>
        <w:numPr>
          <w:ilvl w:val="2"/>
          <w:numId w:val="2"/>
        </w:numPr>
      </w:pPr>
      <w:r>
        <w:t>Highlights</w:t>
      </w:r>
    </w:p>
    <w:p w14:paraId="7D4AA764" w14:textId="77777777" w:rsidR="003F0F04" w:rsidRDefault="00C878E5">
      <w:pPr>
        <w:pStyle w:val="Body"/>
        <w:numPr>
          <w:ilvl w:val="3"/>
          <w:numId w:val="2"/>
        </w:numPr>
      </w:pPr>
      <w:r>
        <w:t>Clarity Spiral</w:t>
      </w:r>
    </w:p>
    <w:p w14:paraId="7D4AA765" w14:textId="77777777" w:rsidR="003F0F04" w:rsidRDefault="00C878E5">
      <w:pPr>
        <w:pStyle w:val="Body"/>
        <w:numPr>
          <w:ilvl w:val="3"/>
          <w:numId w:val="2"/>
        </w:numPr>
      </w:pPr>
      <w:r>
        <w:t>Life Discovery Grid</w:t>
      </w:r>
    </w:p>
    <w:p w14:paraId="7D4AA766" w14:textId="77777777" w:rsidR="003F0F04" w:rsidRDefault="00C878E5">
      <w:pPr>
        <w:pStyle w:val="Body"/>
        <w:numPr>
          <w:ilvl w:val="3"/>
          <w:numId w:val="2"/>
        </w:numPr>
      </w:pPr>
      <w:r>
        <w:t>Passion Circle Inventory</w:t>
      </w:r>
    </w:p>
    <w:p w14:paraId="7D4AA767" w14:textId="77777777" w:rsidR="003F0F04" w:rsidRDefault="00C878E5">
      <w:pPr>
        <w:pStyle w:val="Body"/>
        <w:numPr>
          <w:ilvl w:val="3"/>
          <w:numId w:val="2"/>
        </w:numPr>
      </w:pPr>
      <w:r>
        <w:t>Personal Life Drifts</w:t>
      </w:r>
    </w:p>
    <w:p w14:paraId="7D4AA768" w14:textId="77777777" w:rsidR="003F0F04" w:rsidRDefault="00C878E5">
      <w:pPr>
        <w:pStyle w:val="Body"/>
        <w:numPr>
          <w:ilvl w:val="3"/>
          <w:numId w:val="2"/>
        </w:numPr>
      </w:pPr>
      <w:r>
        <w:t>Passion Funnel</w:t>
      </w:r>
    </w:p>
    <w:p w14:paraId="7D4AA769" w14:textId="77777777" w:rsidR="003F0F04" w:rsidRDefault="00C878E5">
      <w:pPr>
        <w:pStyle w:val="Body"/>
        <w:numPr>
          <w:ilvl w:val="3"/>
          <w:numId w:val="2"/>
        </w:numPr>
      </w:pPr>
      <w:r>
        <w:t>Ability Circle</w:t>
      </w:r>
    </w:p>
    <w:p w14:paraId="7D4AA76A" w14:textId="77777777" w:rsidR="003F0F04" w:rsidRDefault="00C878E5">
      <w:pPr>
        <w:pStyle w:val="Body"/>
        <w:numPr>
          <w:ilvl w:val="3"/>
          <w:numId w:val="2"/>
        </w:numPr>
      </w:pPr>
      <w:r>
        <w:t>Anchor Statements</w:t>
      </w:r>
    </w:p>
    <w:p w14:paraId="7D4AA76B" w14:textId="77777777" w:rsidR="003F0F04" w:rsidRDefault="003F0F04">
      <w:pPr>
        <w:pStyle w:val="Body"/>
      </w:pPr>
    </w:p>
    <w:p w14:paraId="7D4AA76C" w14:textId="52D4DD9C" w:rsidR="003F0F04" w:rsidRPr="00870FDC" w:rsidRDefault="0009018E">
      <w:pPr>
        <w:pStyle w:val="Body"/>
        <w:rPr>
          <w:b/>
          <w:bCs/>
          <w:color w:val="7030A0"/>
        </w:rPr>
      </w:pPr>
      <w:r>
        <w:rPr>
          <w:b/>
          <w:bCs/>
          <w:color w:val="7030A0"/>
        </w:rPr>
        <w:t>Wednesday, May 5</w:t>
      </w:r>
      <w:r w:rsidRPr="0009018E">
        <w:rPr>
          <w:b/>
          <w:bCs/>
          <w:color w:val="7030A0"/>
          <w:vertAlign w:val="superscript"/>
        </w:rPr>
        <w:t>th</w:t>
      </w:r>
      <w:r>
        <w:rPr>
          <w:b/>
          <w:bCs/>
          <w:color w:val="7030A0"/>
        </w:rPr>
        <w:t xml:space="preserve"> – D</w:t>
      </w:r>
      <w:r w:rsidR="00C878E5" w:rsidRPr="00870FDC">
        <w:rPr>
          <w:b/>
          <w:bCs/>
          <w:color w:val="7030A0"/>
        </w:rPr>
        <w:t>ay 2 Overview - 8:30 AM - 4 PM (Lunch 12-1</w:t>
      </w:r>
      <w:r w:rsidR="00FC52E7">
        <w:rPr>
          <w:b/>
          <w:bCs/>
          <w:color w:val="7030A0"/>
        </w:rPr>
        <w:t xml:space="preserve"> Provided</w:t>
      </w:r>
      <w:r w:rsidR="00C878E5" w:rsidRPr="00870FDC">
        <w:rPr>
          <w:b/>
          <w:bCs/>
          <w:color w:val="7030A0"/>
        </w:rPr>
        <w:t>)</w:t>
      </w:r>
    </w:p>
    <w:p w14:paraId="7D4AA76D" w14:textId="77777777" w:rsidR="003F0F04" w:rsidRDefault="00C878E5">
      <w:pPr>
        <w:pStyle w:val="Body"/>
        <w:numPr>
          <w:ilvl w:val="1"/>
          <w:numId w:val="2"/>
        </w:numPr>
      </w:pPr>
      <w:r>
        <w:t>Complete Journey 1 Session 7 through Journey 1 Session 12</w:t>
      </w:r>
    </w:p>
    <w:p w14:paraId="7D4AA76E" w14:textId="77777777" w:rsidR="003F0F04" w:rsidRDefault="00C878E5">
      <w:pPr>
        <w:pStyle w:val="Body"/>
        <w:numPr>
          <w:ilvl w:val="2"/>
          <w:numId w:val="2"/>
        </w:numPr>
      </w:pPr>
      <w:r>
        <w:t>Highlights</w:t>
      </w:r>
    </w:p>
    <w:p w14:paraId="7D4AA76F" w14:textId="77777777" w:rsidR="003F0F04" w:rsidRDefault="00C878E5">
      <w:pPr>
        <w:pStyle w:val="Body"/>
        <w:numPr>
          <w:ilvl w:val="3"/>
          <w:numId w:val="2"/>
        </w:numPr>
      </w:pPr>
      <w:r>
        <w:t>Live from LifeCore</w:t>
      </w:r>
    </w:p>
    <w:p w14:paraId="7D4AA770" w14:textId="77777777" w:rsidR="003F0F04" w:rsidRDefault="00C878E5">
      <w:pPr>
        <w:pStyle w:val="Body"/>
        <w:numPr>
          <w:ilvl w:val="3"/>
          <w:numId w:val="2"/>
        </w:numPr>
      </w:pPr>
      <w:r>
        <w:t>Establish LifeCore Statements</w:t>
      </w:r>
    </w:p>
    <w:p w14:paraId="7D4AA771" w14:textId="77777777" w:rsidR="003F0F04" w:rsidRDefault="00C878E5">
      <w:pPr>
        <w:pStyle w:val="Body"/>
        <w:numPr>
          <w:ilvl w:val="3"/>
          <w:numId w:val="2"/>
        </w:numPr>
      </w:pPr>
      <w:r>
        <w:t>Activator &amp; Advantage Identification</w:t>
      </w:r>
    </w:p>
    <w:p w14:paraId="7D4AA772" w14:textId="77777777" w:rsidR="003F0F04" w:rsidRDefault="00C878E5">
      <w:pPr>
        <w:pStyle w:val="Body"/>
        <w:numPr>
          <w:ilvl w:val="3"/>
          <w:numId w:val="2"/>
        </w:numPr>
      </w:pPr>
      <w:r>
        <w:t>Work Place Motivators</w:t>
      </w:r>
    </w:p>
    <w:p w14:paraId="7D4AA773" w14:textId="77777777" w:rsidR="003F0F04" w:rsidRDefault="00C878E5">
      <w:pPr>
        <w:pStyle w:val="Body"/>
        <w:numPr>
          <w:ilvl w:val="3"/>
          <w:numId w:val="2"/>
        </w:numPr>
      </w:pPr>
      <w:r>
        <w:t>Life Stage Identification</w:t>
      </w:r>
    </w:p>
    <w:p w14:paraId="7D4AA774" w14:textId="77777777" w:rsidR="003F0F04" w:rsidRDefault="00C878E5">
      <w:pPr>
        <w:pStyle w:val="Body"/>
        <w:numPr>
          <w:ilvl w:val="3"/>
          <w:numId w:val="2"/>
        </w:numPr>
      </w:pPr>
      <w:r>
        <w:t>Two-Word Sweet Spot</w:t>
      </w:r>
    </w:p>
    <w:p w14:paraId="7D4AA775" w14:textId="77777777" w:rsidR="003F0F04" w:rsidRDefault="00C878E5">
      <w:pPr>
        <w:pStyle w:val="Body"/>
        <w:numPr>
          <w:ilvl w:val="3"/>
          <w:numId w:val="2"/>
        </w:numPr>
      </w:pPr>
      <w:r>
        <w:t>Six-Word Challenge</w:t>
      </w:r>
    </w:p>
    <w:p w14:paraId="7D4AA776" w14:textId="77777777" w:rsidR="003F0F04" w:rsidRDefault="00C878E5">
      <w:pPr>
        <w:pStyle w:val="Body"/>
        <w:numPr>
          <w:ilvl w:val="3"/>
          <w:numId w:val="2"/>
        </w:numPr>
      </w:pPr>
      <w:r>
        <w:t>12 Word Description</w:t>
      </w:r>
    </w:p>
    <w:p w14:paraId="7D4AA777" w14:textId="77777777" w:rsidR="003F0F04" w:rsidRDefault="003F0F04">
      <w:pPr>
        <w:pStyle w:val="Body"/>
      </w:pPr>
    </w:p>
    <w:p w14:paraId="7D4AA778" w14:textId="77777777" w:rsidR="003F0F04" w:rsidRDefault="00C878E5">
      <w:pPr>
        <w:pStyle w:val="Body"/>
        <w:rPr>
          <w:b/>
          <w:bCs/>
        </w:rPr>
      </w:pPr>
      <w:r w:rsidRPr="00870FDC">
        <w:rPr>
          <w:b/>
          <w:bCs/>
          <w:color w:val="7030A0"/>
        </w:rPr>
        <w:t>Interim 30-Days - Home Work May Be Required — We’re also available for 2 coaching calls for anyone who wanted more help in clarifying their values.</w:t>
      </w:r>
    </w:p>
    <w:p w14:paraId="7D4AA779" w14:textId="77777777" w:rsidR="003F0F04" w:rsidRDefault="003F0F04">
      <w:pPr>
        <w:pStyle w:val="Body"/>
        <w:rPr>
          <w:b/>
          <w:bCs/>
        </w:rPr>
      </w:pPr>
    </w:p>
    <w:p w14:paraId="7D4AA77A" w14:textId="126183E0" w:rsidR="003F0F04" w:rsidRPr="00870FDC" w:rsidRDefault="00870FDC">
      <w:pPr>
        <w:pStyle w:val="Body"/>
        <w:rPr>
          <w:b/>
          <w:bCs/>
          <w:color w:val="7030A0"/>
        </w:rPr>
      </w:pPr>
      <w:r>
        <w:rPr>
          <w:b/>
          <w:bCs/>
          <w:color w:val="7030A0"/>
        </w:rPr>
        <w:t>Tuesday, June 1</w:t>
      </w:r>
      <w:r w:rsidRPr="0009018E">
        <w:rPr>
          <w:b/>
          <w:bCs/>
          <w:color w:val="7030A0"/>
          <w:vertAlign w:val="superscript"/>
        </w:rPr>
        <w:t>st</w:t>
      </w:r>
      <w:r w:rsidR="0009018E">
        <w:rPr>
          <w:b/>
          <w:bCs/>
          <w:color w:val="7030A0"/>
        </w:rPr>
        <w:t xml:space="preserve"> – D</w:t>
      </w:r>
      <w:r w:rsidR="00C878E5" w:rsidRPr="00870FDC">
        <w:rPr>
          <w:b/>
          <w:bCs/>
          <w:color w:val="7030A0"/>
        </w:rPr>
        <w:t xml:space="preserve">ay 3 Overview - </w:t>
      </w:r>
      <w:r w:rsidR="00C878E5" w:rsidRPr="00870FDC">
        <w:rPr>
          <w:b/>
          <w:bCs/>
          <w:color w:val="7030A0"/>
          <w:lang w:val="nl-NL"/>
        </w:rPr>
        <w:t xml:space="preserve">Noon - 5 </w:t>
      </w:r>
      <w:r w:rsidR="00C878E5" w:rsidRPr="00870FDC">
        <w:rPr>
          <w:b/>
          <w:bCs/>
          <w:color w:val="7030A0"/>
        </w:rPr>
        <w:t>PM (Lunch Provided)</w:t>
      </w:r>
    </w:p>
    <w:p w14:paraId="7D4AA77B" w14:textId="77777777" w:rsidR="003F0F04" w:rsidRDefault="00C878E5">
      <w:pPr>
        <w:pStyle w:val="Body"/>
        <w:numPr>
          <w:ilvl w:val="1"/>
          <w:numId w:val="2"/>
        </w:numPr>
      </w:pPr>
      <w:r>
        <w:t>Complete Journey 2 Session 1 - Journey 2 Session 6</w:t>
      </w:r>
    </w:p>
    <w:p w14:paraId="7D4AA77C" w14:textId="77777777" w:rsidR="003F0F04" w:rsidRDefault="00C878E5">
      <w:pPr>
        <w:pStyle w:val="Body"/>
        <w:numPr>
          <w:ilvl w:val="2"/>
          <w:numId w:val="2"/>
        </w:numPr>
      </w:pPr>
      <w:r>
        <w:t>Highlights</w:t>
      </w:r>
    </w:p>
    <w:p w14:paraId="7D4AA77D" w14:textId="77777777" w:rsidR="003F0F04" w:rsidRDefault="00C878E5">
      <w:pPr>
        <w:pStyle w:val="Body"/>
        <w:numPr>
          <w:ilvl w:val="3"/>
          <w:numId w:val="2"/>
        </w:numPr>
      </w:pPr>
      <w:r>
        <w:t>Activating Your Calling</w:t>
      </w:r>
    </w:p>
    <w:p w14:paraId="7D4AA77E" w14:textId="77777777" w:rsidR="003F0F04" w:rsidRDefault="00C878E5">
      <w:pPr>
        <w:pStyle w:val="Body"/>
        <w:numPr>
          <w:ilvl w:val="3"/>
          <w:numId w:val="2"/>
        </w:numPr>
      </w:pPr>
      <w:r>
        <w:t>Life Domain Assessment</w:t>
      </w:r>
    </w:p>
    <w:p w14:paraId="7D4AA77F" w14:textId="77777777" w:rsidR="003F0F04" w:rsidRDefault="00C878E5">
      <w:pPr>
        <w:pStyle w:val="Body"/>
        <w:numPr>
          <w:ilvl w:val="3"/>
          <w:numId w:val="2"/>
        </w:numPr>
      </w:pPr>
      <w:r>
        <w:t>LifeScore Overview for Thriving, Surviving, and Reviving</w:t>
      </w:r>
    </w:p>
    <w:p w14:paraId="7D4AA780" w14:textId="77777777" w:rsidR="003F0F04" w:rsidRDefault="00C878E5">
      <w:pPr>
        <w:pStyle w:val="Body"/>
        <w:numPr>
          <w:ilvl w:val="3"/>
          <w:numId w:val="2"/>
        </w:numPr>
      </w:pPr>
      <w:r>
        <w:t>Establishing Four Personal Storylines</w:t>
      </w:r>
    </w:p>
    <w:p w14:paraId="7D4AA781" w14:textId="77777777" w:rsidR="003F0F04" w:rsidRDefault="00C878E5">
      <w:pPr>
        <w:pStyle w:val="Body"/>
        <w:numPr>
          <w:ilvl w:val="3"/>
          <w:numId w:val="2"/>
        </w:numPr>
      </w:pPr>
      <w:r>
        <w:t>A Biblical Approach to Life Assessment</w:t>
      </w:r>
    </w:p>
    <w:p w14:paraId="7D4AA782" w14:textId="77777777" w:rsidR="003F0F04" w:rsidRDefault="00C878E5">
      <w:pPr>
        <w:pStyle w:val="Body"/>
        <w:numPr>
          <w:ilvl w:val="3"/>
          <w:numId w:val="2"/>
        </w:numPr>
      </w:pPr>
      <w:r>
        <w:t>The Bucket List Worksheet</w:t>
      </w:r>
    </w:p>
    <w:p w14:paraId="7D4AA783" w14:textId="77777777" w:rsidR="003F0F04" w:rsidRDefault="003F0F04">
      <w:pPr>
        <w:pStyle w:val="Body"/>
        <w:rPr>
          <w:b/>
          <w:bCs/>
        </w:rPr>
      </w:pPr>
    </w:p>
    <w:p w14:paraId="7D4AA784" w14:textId="11BF1520" w:rsidR="003F0F04" w:rsidRPr="00870FDC" w:rsidRDefault="00CC43B2">
      <w:pPr>
        <w:pStyle w:val="Body"/>
        <w:rPr>
          <w:b/>
          <w:bCs/>
          <w:color w:val="7030A0"/>
        </w:rPr>
      </w:pPr>
      <w:r>
        <w:rPr>
          <w:b/>
          <w:bCs/>
          <w:color w:val="7030A0"/>
        </w:rPr>
        <w:t>Wednesday, June 2</w:t>
      </w:r>
      <w:r w:rsidRPr="00CC43B2">
        <w:rPr>
          <w:b/>
          <w:bCs/>
          <w:color w:val="7030A0"/>
          <w:vertAlign w:val="superscript"/>
        </w:rPr>
        <w:t>nd</w:t>
      </w:r>
      <w:r>
        <w:rPr>
          <w:b/>
          <w:bCs/>
          <w:color w:val="7030A0"/>
        </w:rPr>
        <w:t xml:space="preserve"> – D</w:t>
      </w:r>
      <w:r w:rsidR="00C878E5" w:rsidRPr="00870FDC">
        <w:rPr>
          <w:b/>
          <w:bCs/>
          <w:color w:val="7030A0"/>
        </w:rPr>
        <w:t>ay 4 Overview - 8:30 AM - 4 PM (Lunch 12-1</w:t>
      </w:r>
      <w:r w:rsidR="00FC52E7">
        <w:rPr>
          <w:b/>
          <w:bCs/>
          <w:color w:val="7030A0"/>
        </w:rPr>
        <w:t xml:space="preserve"> Provided</w:t>
      </w:r>
      <w:r w:rsidR="00C878E5" w:rsidRPr="00870FDC">
        <w:rPr>
          <w:b/>
          <w:bCs/>
          <w:color w:val="7030A0"/>
        </w:rPr>
        <w:t>)</w:t>
      </w:r>
    </w:p>
    <w:p w14:paraId="7D4AA785" w14:textId="77777777" w:rsidR="003F0F04" w:rsidRDefault="00C878E5">
      <w:pPr>
        <w:pStyle w:val="Body"/>
        <w:numPr>
          <w:ilvl w:val="1"/>
          <w:numId w:val="2"/>
        </w:numPr>
      </w:pPr>
      <w:r>
        <w:t>Complete Journey 2 Session 7 - Journey 2 Session 12</w:t>
      </w:r>
    </w:p>
    <w:p w14:paraId="7D4AA786" w14:textId="77777777" w:rsidR="003F0F04" w:rsidRDefault="00C878E5">
      <w:pPr>
        <w:pStyle w:val="Body"/>
        <w:numPr>
          <w:ilvl w:val="2"/>
          <w:numId w:val="2"/>
        </w:numPr>
      </w:pPr>
      <w:r>
        <w:t>Highlights</w:t>
      </w:r>
    </w:p>
    <w:p w14:paraId="7D4AA787" w14:textId="77777777" w:rsidR="003F0F04" w:rsidRDefault="00C878E5">
      <w:pPr>
        <w:pStyle w:val="Body"/>
        <w:numPr>
          <w:ilvl w:val="3"/>
          <w:numId w:val="2"/>
        </w:numPr>
      </w:pPr>
      <w:r>
        <w:t>Role Mapping</w:t>
      </w:r>
    </w:p>
    <w:p w14:paraId="7D4AA788" w14:textId="77777777" w:rsidR="003F0F04" w:rsidRDefault="00C878E5">
      <w:pPr>
        <w:pStyle w:val="Body"/>
        <w:numPr>
          <w:ilvl w:val="3"/>
          <w:numId w:val="2"/>
        </w:numPr>
      </w:pPr>
      <w:r>
        <w:t>Understanding Currency Capitals for Life Planning</w:t>
      </w:r>
    </w:p>
    <w:p w14:paraId="7D4AA789" w14:textId="77777777" w:rsidR="003F0F04" w:rsidRDefault="00C878E5">
      <w:pPr>
        <w:pStyle w:val="Body"/>
        <w:numPr>
          <w:ilvl w:val="3"/>
          <w:numId w:val="2"/>
        </w:numPr>
      </w:pPr>
      <w:r>
        <w:t>Establishing Replenishment Rhythms</w:t>
      </w:r>
    </w:p>
    <w:p w14:paraId="7D4AA78A" w14:textId="77777777" w:rsidR="003F0F04" w:rsidRDefault="00C878E5">
      <w:pPr>
        <w:pStyle w:val="Body"/>
        <w:numPr>
          <w:ilvl w:val="3"/>
          <w:numId w:val="2"/>
        </w:numPr>
      </w:pPr>
      <w:r>
        <w:t>Tombstone Tweet Exercise</w:t>
      </w:r>
    </w:p>
    <w:p w14:paraId="7D4AA78B" w14:textId="77777777" w:rsidR="003F0F04" w:rsidRDefault="00C878E5">
      <w:pPr>
        <w:pStyle w:val="Body"/>
        <w:numPr>
          <w:ilvl w:val="3"/>
          <w:numId w:val="2"/>
        </w:numPr>
      </w:pPr>
      <w:r>
        <w:t>Declaring a 3-Year Vision</w:t>
      </w:r>
    </w:p>
    <w:p w14:paraId="7D4AA78C" w14:textId="77777777" w:rsidR="003F0F04" w:rsidRDefault="00C878E5">
      <w:pPr>
        <w:pStyle w:val="Body"/>
        <w:numPr>
          <w:ilvl w:val="3"/>
          <w:numId w:val="2"/>
        </w:numPr>
      </w:pPr>
      <w:r>
        <w:t>Declaring Four 1-Year Objectives</w:t>
      </w:r>
    </w:p>
    <w:p w14:paraId="7D4AA78D" w14:textId="77777777" w:rsidR="003F0F04" w:rsidRDefault="00C878E5">
      <w:pPr>
        <w:pStyle w:val="Body"/>
        <w:numPr>
          <w:ilvl w:val="3"/>
          <w:numId w:val="2"/>
        </w:numPr>
      </w:pPr>
      <w:r>
        <w:t>Establishing a 90-Day Goal</w:t>
      </w:r>
    </w:p>
    <w:p w14:paraId="7D4AA78E" w14:textId="77777777" w:rsidR="003F0F04" w:rsidRDefault="00C878E5">
      <w:pPr>
        <w:pStyle w:val="Body"/>
        <w:numPr>
          <w:ilvl w:val="3"/>
          <w:numId w:val="2"/>
        </w:numPr>
      </w:pPr>
      <w:r>
        <w:t>Declare a Weekly Rhythm</w:t>
      </w:r>
    </w:p>
    <w:p w14:paraId="7D4AA78F" w14:textId="77777777" w:rsidR="003F0F04" w:rsidRDefault="00C878E5">
      <w:pPr>
        <w:pStyle w:val="Body"/>
        <w:numPr>
          <w:ilvl w:val="3"/>
          <w:numId w:val="2"/>
        </w:numPr>
      </w:pPr>
      <w:r>
        <w:t>Understand the Life-Making Cycle</w:t>
      </w:r>
    </w:p>
    <w:p w14:paraId="7D4AA790" w14:textId="77777777" w:rsidR="003F0F04" w:rsidRDefault="003F0F04">
      <w:pPr>
        <w:pStyle w:val="Body"/>
        <w:rPr>
          <w:b/>
          <w:bCs/>
        </w:rPr>
      </w:pPr>
    </w:p>
    <w:p w14:paraId="7D4AA791" w14:textId="77777777" w:rsidR="003F0F04" w:rsidRPr="000D4D22" w:rsidRDefault="00C878E5">
      <w:pPr>
        <w:pStyle w:val="Heading3"/>
        <w:rPr>
          <w:b/>
          <w:bCs/>
          <w:color w:val="7030A0"/>
          <w:sz w:val="32"/>
          <w:szCs w:val="32"/>
        </w:rPr>
      </w:pPr>
      <w:r w:rsidRPr="000D4D22">
        <w:rPr>
          <w:b/>
          <w:bCs/>
          <w:color w:val="7030A0"/>
          <w:sz w:val="32"/>
          <w:szCs w:val="32"/>
        </w:rPr>
        <w:t>Deliverables</w:t>
      </w:r>
    </w:p>
    <w:p w14:paraId="7D4AA792" w14:textId="77777777" w:rsidR="003F0F04" w:rsidRDefault="00C878E5">
      <w:pPr>
        <w:pStyle w:val="Body"/>
      </w:pPr>
      <w:r>
        <w:t>At the end of the process participants will have applied over 30 different tools to have a clear understanding of their Life Call, Life Core Values, and a system to live an integrated life.  In addition, participants will have the skills in place to finalize their Younique Life Plan.</w:t>
      </w:r>
    </w:p>
    <w:p w14:paraId="7D4AA793" w14:textId="77777777" w:rsidR="003F0F04" w:rsidRDefault="003F0F04">
      <w:pPr>
        <w:pStyle w:val="Body"/>
      </w:pPr>
    </w:p>
    <w:p w14:paraId="7D4AA794" w14:textId="77777777" w:rsidR="003F0F04" w:rsidRDefault="00C878E5">
      <w:pPr>
        <w:pStyle w:val="Body"/>
      </w:pPr>
      <w:r>
        <w:t>Following the experience, participants are able to schedule 2 follow-up coaching calls (30 days and 60 days from the experience) to help solidify the outcomes of the retreat and check in on their progress of their 90-day journey.</w:t>
      </w:r>
    </w:p>
    <w:p w14:paraId="7D4AA795" w14:textId="77777777" w:rsidR="003F0F04" w:rsidRDefault="003F0F04">
      <w:pPr>
        <w:pStyle w:val="Body"/>
      </w:pPr>
    </w:p>
    <w:p w14:paraId="7D4AA796" w14:textId="77777777" w:rsidR="003F0F04" w:rsidRPr="009B080D" w:rsidRDefault="00C878E5">
      <w:pPr>
        <w:pStyle w:val="Heading3"/>
        <w:rPr>
          <w:b/>
          <w:bCs/>
          <w:color w:val="7030A0"/>
          <w:sz w:val="32"/>
          <w:szCs w:val="32"/>
        </w:rPr>
      </w:pPr>
      <w:r w:rsidRPr="009B080D">
        <w:rPr>
          <w:b/>
          <w:bCs/>
          <w:color w:val="7030A0"/>
          <w:sz w:val="32"/>
          <w:szCs w:val="32"/>
        </w:rPr>
        <w:t>Investment</w:t>
      </w:r>
    </w:p>
    <w:p w14:paraId="44ABCEC3" w14:textId="3812B905" w:rsidR="006F48EC" w:rsidRDefault="006F48EC">
      <w:pPr>
        <w:pStyle w:val="Body"/>
      </w:pPr>
      <w:r w:rsidRPr="006F48EC">
        <w:rPr>
          <w:b/>
          <w:bCs/>
          <w:color w:val="7030A0"/>
        </w:rPr>
        <w:t>Special Offer</w:t>
      </w:r>
      <w:r w:rsidRPr="006F48EC">
        <w:rPr>
          <w:color w:val="7030A0"/>
        </w:rPr>
        <w:t xml:space="preserve"> </w:t>
      </w:r>
      <w:r w:rsidR="009B080D">
        <w:t>–</w:t>
      </w:r>
      <w:r>
        <w:t xml:space="preserve"> </w:t>
      </w:r>
      <w:r w:rsidR="009B080D">
        <w:t>Typically the fee for this training is $2,000.00 per person</w:t>
      </w:r>
      <w:r w:rsidR="00F31C9B">
        <w:t xml:space="preserve"> with a limit of 9 persons involved in each training cohort</w:t>
      </w:r>
      <w:r w:rsidR="009B080D">
        <w:t xml:space="preserve">. Under a special </w:t>
      </w:r>
      <w:r w:rsidR="00B84393">
        <w:t>deal with the Columbia Metro Baptist Association the fee will be $250.00 per person</w:t>
      </w:r>
      <w:r w:rsidR="005534A5">
        <w:t xml:space="preserve"> payable within 10 days of registration.</w:t>
      </w:r>
    </w:p>
    <w:p w14:paraId="4150C7B0" w14:textId="530980BB" w:rsidR="00F21C56" w:rsidRDefault="00F21C56">
      <w:pPr>
        <w:pStyle w:val="Body"/>
      </w:pPr>
    </w:p>
    <w:p w14:paraId="2E9C5EF3" w14:textId="59CE70A3" w:rsidR="00F21C56" w:rsidRDefault="00F21C56">
      <w:pPr>
        <w:pStyle w:val="Body"/>
      </w:pPr>
      <w:r>
        <w:t xml:space="preserve">To register, go to </w:t>
      </w:r>
      <w:hyperlink r:id="rId12" w:history="1">
        <w:r w:rsidR="00C314F1" w:rsidRPr="00C314F1">
          <w:rPr>
            <w:rStyle w:val="Hyperlink"/>
            <w:b/>
            <w:bCs/>
            <w:i/>
            <w:iCs/>
            <w:color w:val="7030A0"/>
          </w:rPr>
          <w:t>https://forms.gle/XA6RJfCT3w8jg5Do7</w:t>
        </w:r>
      </w:hyperlink>
      <w:r w:rsidR="00C314F1">
        <w:t>. We will bill you for the $250.00 fee.</w:t>
      </w:r>
    </w:p>
    <w:p w14:paraId="5FC40342" w14:textId="7DBDD4AA" w:rsidR="00290D03" w:rsidRDefault="00290D03">
      <w:pPr>
        <w:pStyle w:val="Body"/>
      </w:pPr>
    </w:p>
    <w:p w14:paraId="769467DA" w14:textId="7F710943" w:rsidR="00290D03" w:rsidRDefault="00290D03">
      <w:pPr>
        <w:pStyle w:val="Body"/>
      </w:pPr>
      <w:r>
        <w:t xml:space="preserve">If you have questions, please contact George Bullard at 803.622.0923 or </w:t>
      </w:r>
      <w:hyperlink r:id="rId13" w:history="1">
        <w:r w:rsidRPr="002C5738">
          <w:rPr>
            <w:rStyle w:val="Hyperlink"/>
            <w:b/>
            <w:bCs/>
            <w:i/>
            <w:iCs/>
            <w:color w:val="7030A0"/>
          </w:rPr>
          <w:t>GeorgeBullard@ColumbiaMetro.org</w:t>
        </w:r>
      </w:hyperlink>
      <w:r>
        <w:t xml:space="preserve">. If you have questions about the content and value of the training, contact Christ Reinolds at </w:t>
      </w:r>
      <w:hyperlink r:id="rId14" w:history="1">
        <w:r w:rsidR="00EC6D7B" w:rsidRPr="00EC6D7B">
          <w:rPr>
            <w:rStyle w:val="Hyperlink"/>
            <w:b/>
            <w:bCs/>
            <w:i/>
            <w:iCs/>
            <w:color w:val="7030A0"/>
          </w:rPr>
          <w:t>Chris@ChrisReinolds.com</w:t>
        </w:r>
      </w:hyperlink>
      <w:r w:rsidR="00EC6D7B">
        <w:t xml:space="preserve">. </w:t>
      </w:r>
    </w:p>
    <w:p w14:paraId="2E7D52D7" w14:textId="18DFD38E" w:rsidR="00EC6D7B" w:rsidRDefault="00EC6D7B">
      <w:pPr>
        <w:pStyle w:val="Body"/>
      </w:pPr>
    </w:p>
    <w:p w14:paraId="5DC3B312" w14:textId="2A220C27" w:rsidR="00EC6D7B" w:rsidRPr="00EC6D7B" w:rsidRDefault="00EC6D7B" w:rsidP="00EC6D7B">
      <w:pPr>
        <w:pStyle w:val="Body"/>
        <w:jc w:val="center"/>
        <w:rPr>
          <w:b/>
          <w:bCs/>
          <w:i/>
          <w:iCs/>
          <w:color w:val="7030A0"/>
          <w:u w:val="single"/>
        </w:rPr>
      </w:pPr>
      <w:r w:rsidRPr="00EC6D7B">
        <w:rPr>
          <w:b/>
          <w:bCs/>
          <w:i/>
          <w:iCs/>
          <w:color w:val="7030A0"/>
          <w:u w:val="single"/>
        </w:rPr>
        <w:t>A quick turnaround is needed on this. The deadline to register is Wednesday, March 17</w:t>
      </w:r>
      <w:r w:rsidRPr="00EC6D7B">
        <w:rPr>
          <w:b/>
          <w:bCs/>
          <w:i/>
          <w:iCs/>
          <w:color w:val="7030A0"/>
          <w:u w:val="single"/>
          <w:vertAlign w:val="superscript"/>
        </w:rPr>
        <w:t>th</w:t>
      </w:r>
      <w:r w:rsidRPr="00EC6D7B">
        <w:rPr>
          <w:b/>
          <w:bCs/>
          <w:i/>
          <w:iCs/>
          <w:color w:val="7030A0"/>
          <w:u w:val="single"/>
        </w:rPr>
        <w:t>.</w:t>
      </w:r>
    </w:p>
    <w:p w14:paraId="7D4AA79C" w14:textId="77777777" w:rsidR="003F0F04" w:rsidRDefault="003F0F04">
      <w:pPr>
        <w:pStyle w:val="Body"/>
      </w:pPr>
    </w:p>
    <w:sectPr w:rsidR="003F0F04">
      <w:headerReference w:type="default" r:id="rId15"/>
      <w:footerReference w:type="default" r:id="rId16"/>
      <w:pgSz w:w="12240" w:h="15840"/>
      <w:pgMar w:top="1080" w:right="1080" w:bottom="108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A7A5" w14:textId="77777777" w:rsidR="00BF2EA1" w:rsidRDefault="00C878E5">
      <w:r>
        <w:separator/>
      </w:r>
    </w:p>
  </w:endnote>
  <w:endnote w:type="continuationSeparator" w:id="0">
    <w:p w14:paraId="7D4AA7A7" w14:textId="77777777" w:rsidR="00BF2EA1" w:rsidRDefault="00C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A7A0" w14:textId="77777777" w:rsidR="003F0F04" w:rsidRDefault="003F0F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A7A1" w14:textId="77777777" w:rsidR="00BF2EA1" w:rsidRDefault="00C878E5">
      <w:r>
        <w:separator/>
      </w:r>
    </w:p>
  </w:footnote>
  <w:footnote w:type="continuationSeparator" w:id="0">
    <w:p w14:paraId="7D4AA7A3" w14:textId="77777777" w:rsidR="00BF2EA1" w:rsidRDefault="00C8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A79F" w14:textId="77777777" w:rsidR="003F0F04" w:rsidRDefault="003F0F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3411"/>
    <w:multiLevelType w:val="hybridMultilevel"/>
    <w:tmpl w:val="D7AC9534"/>
    <w:numStyleLink w:val="Bullet"/>
  </w:abstractNum>
  <w:abstractNum w:abstractNumId="1" w15:restartNumberingAfterBreak="0">
    <w:nsid w:val="55597BD2"/>
    <w:multiLevelType w:val="hybridMultilevel"/>
    <w:tmpl w:val="D7AC9534"/>
    <w:styleLink w:val="Bullet"/>
    <w:lvl w:ilvl="0" w:tplc="8E722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9C8737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1E268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BE491F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3A69AC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B096F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C2E0C7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4021A3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724B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04"/>
    <w:rsid w:val="0009018E"/>
    <w:rsid w:val="000D4D22"/>
    <w:rsid w:val="001A61F3"/>
    <w:rsid w:val="001D771B"/>
    <w:rsid w:val="001F475E"/>
    <w:rsid w:val="00290D03"/>
    <w:rsid w:val="002C5738"/>
    <w:rsid w:val="00312277"/>
    <w:rsid w:val="00346510"/>
    <w:rsid w:val="003F0F04"/>
    <w:rsid w:val="005534A5"/>
    <w:rsid w:val="005F0882"/>
    <w:rsid w:val="00620CE3"/>
    <w:rsid w:val="006940D0"/>
    <w:rsid w:val="006F48EC"/>
    <w:rsid w:val="00707E30"/>
    <w:rsid w:val="007D3C12"/>
    <w:rsid w:val="008378F8"/>
    <w:rsid w:val="00870FDC"/>
    <w:rsid w:val="008A562B"/>
    <w:rsid w:val="009B080D"/>
    <w:rsid w:val="009C3E9B"/>
    <w:rsid w:val="00B84393"/>
    <w:rsid w:val="00BF2EA1"/>
    <w:rsid w:val="00C314F1"/>
    <w:rsid w:val="00C37BE3"/>
    <w:rsid w:val="00C62B29"/>
    <w:rsid w:val="00C878E5"/>
    <w:rsid w:val="00CC43B2"/>
    <w:rsid w:val="00D61CE0"/>
    <w:rsid w:val="00D631CC"/>
    <w:rsid w:val="00D856A4"/>
    <w:rsid w:val="00EC6D7B"/>
    <w:rsid w:val="00F21C56"/>
    <w:rsid w:val="00F31C9B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A738"/>
  <w15:docId w15:val="{430F056D-BAA3-4AC3-ABD2-BEF417A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46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51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Church.co" TargetMode="External"/><Relationship Id="rId13" Type="http://schemas.openxmlformats.org/officeDocument/2006/relationships/hyperlink" Target="mailto:GeorgeBullard@ColumbiaMetro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XA6RJfCT3w8jg5Do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3veuPV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feyouniq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lMancini.com" TargetMode="External"/><Relationship Id="rId14" Type="http://schemas.openxmlformats.org/officeDocument/2006/relationships/hyperlink" Target="mailto:Chris@ChrisReinold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Bullard</dc:creator>
  <cp:lastModifiedBy>George Bullard</cp:lastModifiedBy>
  <cp:revision>2</cp:revision>
  <cp:lastPrinted>2021-03-11T20:07:00Z</cp:lastPrinted>
  <dcterms:created xsi:type="dcterms:W3CDTF">2021-03-11T20:10:00Z</dcterms:created>
  <dcterms:modified xsi:type="dcterms:W3CDTF">2021-03-11T20:10:00Z</dcterms:modified>
</cp:coreProperties>
</file>